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4"/>
        </w:rPr>
      </w:pPr>
      <w:r>
        <w:rPr>
          <w:rFonts w:eastAsia="Roboto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5661660</wp:posOffset>
            </wp:positionH>
            <wp:positionV relativeFrom="paragraph">
              <wp:posOffset>158115</wp:posOffset>
            </wp:positionV>
            <wp:extent cx="742950" cy="742950"/>
            <wp:effectExtent l="0" t="0" r="0" b="0"/>
            <wp:wrapNone/>
            <wp:docPr id="3" name="Рисунок 3" descr="D:\Users\shenia\Desktop\Формы заявок\Формы заявок Росконгресс\Форма_Заявки_Аккредитация_Росконгресс_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henia\Desktop\Формы заявок\Формы заявок Росконгресс\Форма_Заявки_Аккредитация_Росконгресс_q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>
        <w:trPr>
          <w:trHeight w:val="2204"/>
        </w:trPr>
        <w:tc>
          <w:tcPr>
            <w:tcW w:w="10173" w:type="dxa"/>
          </w:tcPr>
          <w:p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ЗАЯВКА</w:t>
            </w:r>
          </w:p>
          <w:p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НА УЧАСТИЕ В ПРОДУКТЕ</w:t>
            </w:r>
          </w:p>
          <w:p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«РЕГИОНЫ – УСТОЙЧИВОЕ РАЗВИТИЕ»</w:t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rFonts w:eastAsia="Roboto"/>
                <w:b/>
                <w:sz w:val="22"/>
                <w:szCs w:val="22"/>
              </w:rPr>
              <w:t>«РАСШИРЕНИЕ ГЕОГРАФИИ ПРИСУТСТВИЯ»</w:t>
            </w:r>
          </w:p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 xml:space="preserve">(члены фонда </w:t>
            </w:r>
            <w:proofErr w:type="spellStart"/>
            <w:r>
              <w:rPr>
                <w:rFonts w:eastAsia="Roboto"/>
                <w:b/>
                <w:sz w:val="24"/>
                <w:szCs w:val="24"/>
              </w:rPr>
              <w:t>Росконгресс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>)</w:t>
            </w:r>
            <w:bookmarkStart w:id="0" w:name="_GoBack"/>
            <w:bookmarkEnd w:id="0"/>
          </w:p>
          <w:p>
            <w:pPr>
              <w:jc w:val="center"/>
              <w:rPr>
                <w:rFonts w:eastAsia="Roboto"/>
                <w:b/>
                <w:sz w:val="22"/>
                <w:szCs w:val="22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2176145</wp:posOffset>
                  </wp:positionH>
                  <wp:positionV relativeFrom="paragraph">
                    <wp:posOffset>39370</wp:posOffset>
                  </wp:positionV>
                  <wp:extent cx="2000885" cy="494665"/>
                  <wp:effectExtent l="0" t="0" r="0" b="63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381b51f4be885ab1948d158c0fd35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85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>
        <w:tc>
          <w:tcPr>
            <w:tcW w:w="10207" w:type="dxa"/>
            <w:shd w:val="clear" w:color="auto" w:fill="24A84D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  <w:r>
              <w:rPr>
                <w:rFonts w:eastAsia="Roboto"/>
                <w:sz w:val="24"/>
                <w:szCs w:val="24"/>
              </w:rPr>
              <w:t>, +7 (926) 631-74-71</w:t>
            </w:r>
          </w:p>
        </w:tc>
      </w:tr>
      <w:tr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  <w:r>
              <w:rPr>
                <w:rStyle w:val="a8"/>
                <w:rFonts w:eastAsia="Roboto"/>
                <w:sz w:val="24"/>
                <w:szCs w:val="24"/>
                <w:lang w:val="en-US"/>
              </w:rPr>
              <w:t>, info@infra-konkurs.ru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Данные по направлениям деятельности Организации:</w:t>
            </w:r>
          </w:p>
        </w:tc>
      </w:tr>
      <w:tr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направление деятельности организации: 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Производимая / поставляемая продукция / товар / услуги: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реализуемой продукции / услуг / год 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результатам 2024 год)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реализуемой продукции / услуг / год (желаемые показатели)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Текущая география присутствия: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 / ЕАЭС / ШОС / БРИКС</w:t>
            </w: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присутствия: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Укажите страны </w:t>
            </w:r>
          </w:p>
        </w:tc>
      </w:tr>
      <w:tr>
        <w:trPr>
          <w:trHeight w:val="320"/>
        </w:trPr>
        <w:tc>
          <w:tcPr>
            <w:tcW w:w="10207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Необходимые решения:</w:t>
            </w: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программного решения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программного решения на территории одного субъекта РФ 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538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с предприятиями – Инициаторами Конкурса «Регионы – устойчивое развитие»</w:t>
            </w:r>
          </w:p>
        </w:tc>
        <w:tc>
          <w:tcPr>
            <w:tcW w:w="482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Телефон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>
        <w:trPr>
          <w:trHeight w:val="323"/>
        </w:trPr>
        <w:tc>
          <w:tcPr>
            <w:tcW w:w="1418" w:type="dxa"/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</w:p>
        </w:tc>
      </w:tr>
      <w:tr>
        <w:trPr>
          <w:trHeight w:val="323"/>
        </w:trPr>
        <w:tc>
          <w:tcPr>
            <w:tcW w:w="141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>
            <w:pPr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>
      <w:footerReference w:type="default" r:id="rId12"/>
      <w:headerReference w:type="first" r:id="rId13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CC"/>
    <w:family w:val="auto"/>
    <w:pitch w:val="variable"/>
    <w:sig w:usb0="E0000AFF" w:usb1="5800217F" w:usb2="14A00021" w:usb3="00000000" w:csb0="000001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>
      <w:tc>
        <w:tcPr>
          <w:tcW w:w="5067" w:type="dxa"/>
        </w:tcPr>
        <w:p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>
          <w:pPr>
            <w:pStyle w:val="aa"/>
            <w:rPr>
              <w:rFonts w:ascii="Segoe UI Light" w:hAnsi="Segoe UI Light" w:cs="Segoe UI"/>
              <w:color w:val="9D9D9D"/>
            </w:rPr>
          </w:pPr>
        </w:p>
        <w:p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tkova@infra-konkur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3379D-CAA5-4033-84F7-B8BD0966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shenia</cp:lastModifiedBy>
  <cp:revision>7</cp:revision>
  <cp:lastPrinted>2022-04-22T09:29:00Z</cp:lastPrinted>
  <dcterms:created xsi:type="dcterms:W3CDTF">2025-03-24T06:05:00Z</dcterms:created>
  <dcterms:modified xsi:type="dcterms:W3CDTF">2025-04-28T11:41:00Z</dcterms:modified>
</cp:coreProperties>
</file>