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B0" w:rsidRPr="000C6CB0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C6CB0"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Челябинской области по вопросу налогообложения выплат участникам специальной военной операции информирует.</w:t>
      </w:r>
    </w:p>
    <w:bookmarkEnd w:id="0"/>
    <w:p w:rsidR="00531C46" w:rsidRPr="00531C46" w:rsidRDefault="00531C46" w:rsidP="00531C4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6CB0" w:rsidRP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31C46">
        <w:rPr>
          <w:rFonts w:ascii="Times New Roman" w:hAnsi="Times New Roman" w:cs="Times New Roman"/>
          <w:b/>
          <w:sz w:val="24"/>
          <w:szCs w:val="24"/>
          <w:u w:val="single"/>
        </w:rPr>
        <w:t>НДФЛ</w:t>
      </w:r>
    </w:p>
    <w:p w:rsidR="000C6CB0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Перечень доходов, освобождаемых полностью или частично от обложения налогом на доходы физических лиц, установлен статьей 217 Налогового кодекса Российс</w:t>
      </w:r>
      <w:r>
        <w:rPr>
          <w:rFonts w:ascii="Times New Roman" w:hAnsi="Times New Roman" w:cs="Times New Roman"/>
          <w:sz w:val="24"/>
          <w:szCs w:val="24"/>
        </w:rPr>
        <w:t>кой Федерации (далее – Кодекс).</w:t>
      </w:r>
    </w:p>
    <w:p w:rsidR="000C6CB0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Федеральным законом от 21.11.2022 № 443-ФЗ «О внесении изменений в статью 4 части первой, часть вторую Налогового кодекса Российской Федерации и отдельные законодательные акты Российской Федерации» с 01.01.2022 данный перечень дополнен пунктами 62.3 и 93, согласно которым ос</w:t>
      </w:r>
      <w:r>
        <w:rPr>
          <w:rFonts w:ascii="Times New Roman" w:hAnsi="Times New Roman" w:cs="Times New Roman"/>
          <w:sz w:val="24"/>
          <w:szCs w:val="24"/>
        </w:rPr>
        <w:t>вобождаются от налогообложения: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C6CB0">
        <w:rPr>
          <w:rFonts w:ascii="Times New Roman" w:hAnsi="Times New Roman" w:cs="Times New Roman"/>
          <w:sz w:val="24"/>
          <w:szCs w:val="24"/>
        </w:rPr>
        <w:t>- доходы в связи с прекращением обязательства по кредитному договору (договору займа) по основаниям, указанным в статье 2 Федерального закона от 7 октября 2022 года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</w:t>
      </w:r>
      <w:proofErr w:type="gramEnd"/>
      <w:r w:rsidRPr="000C6C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CB0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0C6CB0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</w:t>
      </w:r>
      <w:r w:rsidR="00531C46">
        <w:rPr>
          <w:rFonts w:ascii="Times New Roman" w:hAnsi="Times New Roman" w:cs="Times New Roman"/>
          <w:sz w:val="24"/>
          <w:szCs w:val="24"/>
        </w:rPr>
        <w:t>ные акты Российской Федерации»;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C6CB0">
        <w:rPr>
          <w:rFonts w:ascii="Times New Roman" w:hAnsi="Times New Roman" w:cs="Times New Roman"/>
          <w:sz w:val="24"/>
          <w:szCs w:val="24"/>
        </w:rPr>
        <w:t>- доходы в виде денежных средств и (или) иного имущества, безвозмездно полученных лицами, призванными на военную службу по мобилизации в Вооруженные Силы Российской Федерации или проходящими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службе», либо заключившими контракт о пребывании в добровольческом формировании (о</w:t>
      </w:r>
      <w:proofErr w:type="gramEnd"/>
      <w:r w:rsidRPr="000C6C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CB0">
        <w:rPr>
          <w:rFonts w:ascii="Times New Roman" w:hAnsi="Times New Roman" w:cs="Times New Roman"/>
          <w:sz w:val="24"/>
          <w:szCs w:val="24"/>
        </w:rPr>
        <w:t>добровольном содействии в выполнении задач, возложенных на Вооруженные Силы Российской Федерации), и (или) налогоплательщиками, являющимися членами семей указанных лиц, при условии, что такие доходы связаны с прохождением военной службы по мобилизации указанных лиц и (или) с заключенными</w:t>
      </w:r>
      <w:r w:rsidR="00531C46">
        <w:rPr>
          <w:rFonts w:ascii="Times New Roman" w:hAnsi="Times New Roman" w:cs="Times New Roman"/>
          <w:sz w:val="24"/>
          <w:szCs w:val="24"/>
        </w:rPr>
        <w:t xml:space="preserve"> указанными лицами контрактами.</w:t>
      </w:r>
      <w:proofErr w:type="gramEnd"/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C6CB0">
        <w:rPr>
          <w:rFonts w:ascii="Times New Roman" w:hAnsi="Times New Roman" w:cs="Times New Roman"/>
          <w:sz w:val="24"/>
          <w:szCs w:val="24"/>
        </w:rPr>
        <w:t>Освобождение от налогообложения доходов в виде безвозмездно полученных денежных средств и (или) иного имущества распространяется также на лиц,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воинских формированиях и органах, указанных в пункте 6 статьи 1 Федерального закона от 31 мая 1996 года № 61-ФЗ «Об обороне</w:t>
      </w:r>
      <w:proofErr w:type="gramEnd"/>
      <w:r w:rsidRPr="000C6CB0">
        <w:rPr>
          <w:rFonts w:ascii="Times New Roman" w:hAnsi="Times New Roman" w:cs="Times New Roman"/>
          <w:sz w:val="24"/>
          <w:szCs w:val="24"/>
        </w:rPr>
        <w:t xml:space="preserve">», и (или) на налогоплательщиков, являющихся членами семей указанных лиц, при 2 условии, что такие доходы получены в связи с участием указанных лиц, проходящих военную службу (службу), </w:t>
      </w:r>
      <w:r w:rsidR="00531C46">
        <w:rPr>
          <w:rFonts w:ascii="Times New Roman" w:hAnsi="Times New Roman" w:cs="Times New Roman"/>
          <w:sz w:val="24"/>
          <w:szCs w:val="24"/>
        </w:rPr>
        <w:t>в специальной военной операции.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Доходы в виде денежных средств, иного имущества, безвозмездно полученного в связи с военной службой по мобилизации или с заключенным контрактом, не облагаются НДФЛ,</w:t>
      </w:r>
      <w:r w:rsidR="00531C46">
        <w:rPr>
          <w:rFonts w:ascii="Times New Roman" w:hAnsi="Times New Roman" w:cs="Times New Roman"/>
          <w:sz w:val="24"/>
          <w:szCs w:val="24"/>
        </w:rPr>
        <w:t xml:space="preserve"> если их получателями являются: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- моби</w:t>
      </w:r>
      <w:r w:rsidR="00531C46">
        <w:rPr>
          <w:rFonts w:ascii="Times New Roman" w:hAnsi="Times New Roman" w:cs="Times New Roman"/>
          <w:sz w:val="24"/>
          <w:szCs w:val="24"/>
        </w:rPr>
        <w:t>лизованное лицо;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- лицо, проходящее военную службу по контракту, заключенному в порядке, установленном пунктом 7 статьи 38 Федеральног</w:t>
      </w:r>
      <w:r w:rsidR="00531C46">
        <w:rPr>
          <w:rFonts w:ascii="Times New Roman" w:hAnsi="Times New Roman" w:cs="Times New Roman"/>
          <w:sz w:val="24"/>
          <w:szCs w:val="24"/>
        </w:rPr>
        <w:t>о закона от 28.03.1998 № 53-ФЗ;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 xml:space="preserve">- лицо, заключившее контракт о пребывании </w:t>
      </w:r>
      <w:r w:rsidR="00531C46">
        <w:rPr>
          <w:rFonts w:ascii="Times New Roman" w:hAnsi="Times New Roman" w:cs="Times New Roman"/>
          <w:sz w:val="24"/>
          <w:szCs w:val="24"/>
        </w:rPr>
        <w:t>в добровольческом формировании;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- члены семьи пе</w:t>
      </w:r>
      <w:r w:rsidR="00531C46">
        <w:rPr>
          <w:rFonts w:ascii="Times New Roman" w:hAnsi="Times New Roman" w:cs="Times New Roman"/>
          <w:sz w:val="24"/>
          <w:szCs w:val="24"/>
        </w:rPr>
        <w:t>речисленных лиц.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Специальные требования к составу передаваемого имущества и порядку оформления выплат (передачи имущества) положениями пункта 93 статьи 217 Кодекса не установлены. В данном случае следует руководствоваться общими правилами ведения бухгалтерс</w:t>
      </w:r>
      <w:r w:rsidR="00531C46">
        <w:rPr>
          <w:rFonts w:ascii="Times New Roman" w:hAnsi="Times New Roman" w:cs="Times New Roman"/>
          <w:sz w:val="24"/>
          <w:szCs w:val="24"/>
        </w:rPr>
        <w:t>кого учета и кассовых операций.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Документами, подтверждающими факт прохождения военной</w:t>
      </w:r>
      <w:r w:rsidR="00531C46">
        <w:rPr>
          <w:rFonts w:ascii="Times New Roman" w:hAnsi="Times New Roman" w:cs="Times New Roman"/>
          <w:sz w:val="24"/>
          <w:szCs w:val="24"/>
        </w:rPr>
        <w:t xml:space="preserve"> службы, в частности, являются: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- повестка о призыве на</w:t>
      </w:r>
      <w:r w:rsidR="00531C46">
        <w:rPr>
          <w:rFonts w:ascii="Times New Roman" w:hAnsi="Times New Roman" w:cs="Times New Roman"/>
          <w:sz w:val="24"/>
          <w:szCs w:val="24"/>
        </w:rPr>
        <w:t xml:space="preserve"> военную службу по мобилизации;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lastRenderedPageBreak/>
        <w:t>- уведомление федерального органа исполнительной власти о заключении с гражданином контракта о прохождении военной службы по п. 7 ст. 38 Федерального закона от 28.03.1998 № 53- ФЗ либо контракта о добровольном содействии в выполнении задач, в</w:t>
      </w:r>
      <w:r w:rsidR="00531C46">
        <w:rPr>
          <w:rFonts w:ascii="Times New Roman" w:hAnsi="Times New Roman" w:cs="Times New Roman"/>
          <w:sz w:val="24"/>
          <w:szCs w:val="24"/>
        </w:rPr>
        <w:t>озложенных на Вооруженные силы;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- документ (справка), выданный кадровым подразделением воинской ч</w:t>
      </w:r>
      <w:r w:rsidR="00531C46">
        <w:rPr>
          <w:rFonts w:ascii="Times New Roman" w:hAnsi="Times New Roman" w:cs="Times New Roman"/>
          <w:sz w:val="24"/>
          <w:szCs w:val="24"/>
        </w:rPr>
        <w:t>асти или военкоматом.</w:t>
      </w:r>
    </w:p>
    <w:p w:rsidR="00531C46" w:rsidRP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1C46">
        <w:rPr>
          <w:rFonts w:ascii="Times New Roman" w:hAnsi="Times New Roman" w:cs="Times New Roman"/>
          <w:b/>
          <w:sz w:val="24"/>
          <w:szCs w:val="24"/>
          <w:u w:val="single"/>
        </w:rPr>
        <w:t>Налог на добав</w:t>
      </w:r>
      <w:r w:rsidR="00531C46" w:rsidRPr="00531C46">
        <w:rPr>
          <w:rFonts w:ascii="Times New Roman" w:hAnsi="Times New Roman" w:cs="Times New Roman"/>
          <w:b/>
          <w:sz w:val="24"/>
          <w:szCs w:val="24"/>
          <w:u w:val="single"/>
        </w:rPr>
        <w:t>ленную стоимость (далее – НДС).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C6CB0">
        <w:rPr>
          <w:rFonts w:ascii="Times New Roman" w:hAnsi="Times New Roman" w:cs="Times New Roman"/>
          <w:sz w:val="24"/>
          <w:szCs w:val="24"/>
        </w:rPr>
        <w:t>В соответствии с подпунктом 40 пункта 1 статьи 149 Кодекса (в редакции Федерального закона от 21.11.2022 № 443-ФЗ) с 01.01.2022 не подлежит налогообложению НДС безвозмездная передача имущества лицам, призванным на военную службу в ВС РФ по мобилизации или проходящим военную службу по контракту, заключенному в соответствии с п. 7 ст. 38 Федерального закона от 28.03.1998г. № 53-ФЗ «О воинской обязанности и</w:t>
      </w:r>
      <w:proofErr w:type="gramEnd"/>
      <w:r w:rsidRPr="000C6CB0">
        <w:rPr>
          <w:rFonts w:ascii="Times New Roman" w:hAnsi="Times New Roman" w:cs="Times New Roman"/>
          <w:sz w:val="24"/>
          <w:szCs w:val="24"/>
        </w:rPr>
        <w:t xml:space="preserve"> военной службе», либо о безвозмездной передаче имущества лицам, заключившим контракт о пребывании в добровольческом формировании (о добровольном содействии в выполнении задач, возложенных на ВС РФ), а также от НДС освобождается безвозмездная передача имущества налогоплательщикам, которые являются членами семей </w:t>
      </w:r>
      <w:r w:rsidR="00531C46">
        <w:rPr>
          <w:rFonts w:ascii="Times New Roman" w:hAnsi="Times New Roman" w:cs="Times New Roman"/>
          <w:sz w:val="24"/>
          <w:szCs w:val="24"/>
        </w:rPr>
        <w:t>мобилизованных и контрактников.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Освобождение от НДС применяется при условии, что получение имущества связано с прохождением военной службы по мобилизации вышеуказанных лиц или с заключенными</w:t>
      </w:r>
      <w:r w:rsidR="00531C46">
        <w:rPr>
          <w:rFonts w:ascii="Times New Roman" w:hAnsi="Times New Roman" w:cs="Times New Roman"/>
          <w:sz w:val="24"/>
          <w:szCs w:val="24"/>
        </w:rPr>
        <w:t xml:space="preserve"> указанными лицами контрактами.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C6CB0">
        <w:rPr>
          <w:rFonts w:ascii="Times New Roman" w:hAnsi="Times New Roman" w:cs="Times New Roman"/>
          <w:sz w:val="24"/>
          <w:szCs w:val="24"/>
        </w:rPr>
        <w:t xml:space="preserve">Освобождение распространяется также на имущество, безвозмездно передаваемое лицам, проходящим военную службу в ВС РФ по контракту или находящимся на военной службе (службе) в войсках </w:t>
      </w:r>
      <w:proofErr w:type="spellStart"/>
      <w:r w:rsidRPr="000C6CB0">
        <w:rPr>
          <w:rFonts w:ascii="Times New Roman" w:hAnsi="Times New Roman" w:cs="Times New Roman"/>
          <w:sz w:val="24"/>
          <w:szCs w:val="24"/>
        </w:rPr>
        <w:t>нацгвардии</w:t>
      </w:r>
      <w:proofErr w:type="spellEnd"/>
      <w:r w:rsidRPr="000C6CB0">
        <w:rPr>
          <w:rFonts w:ascii="Times New Roman" w:hAnsi="Times New Roman" w:cs="Times New Roman"/>
          <w:sz w:val="24"/>
          <w:szCs w:val="24"/>
        </w:rPr>
        <w:t xml:space="preserve"> РФ, воинских формированиях и органах, указанных в п. 6 ст. 1 Федерального закона от 31.05.1996 № 61-ФЗ «Об обороне», или членам их семей, при условии, что получение имущ</w:t>
      </w:r>
      <w:r w:rsidR="00531C46">
        <w:rPr>
          <w:rFonts w:ascii="Times New Roman" w:hAnsi="Times New Roman" w:cs="Times New Roman"/>
          <w:sz w:val="24"/>
          <w:szCs w:val="24"/>
        </w:rPr>
        <w:t>ества связано с участием в СВО.</w:t>
      </w:r>
      <w:proofErr w:type="gramEnd"/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Стоимость переданного имущества, а также выплату денег можно будет включать во внереализационные расходы в целях исчисления налога на прибыль организаций (</w:t>
      </w:r>
      <w:proofErr w:type="spellStart"/>
      <w:r w:rsidRPr="000C6CB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C6CB0">
        <w:rPr>
          <w:rFonts w:ascii="Times New Roman" w:hAnsi="Times New Roman" w:cs="Times New Roman"/>
          <w:sz w:val="24"/>
          <w:szCs w:val="24"/>
        </w:rPr>
        <w:t>. 19.12 п. 1 ст. 265 Кодекса). Также указанные расходы будут предусмотрены для плательщиков ЕСХН (</w:t>
      </w:r>
      <w:proofErr w:type="spellStart"/>
      <w:r w:rsidRPr="000C6CB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C6CB0">
        <w:rPr>
          <w:rFonts w:ascii="Times New Roman" w:hAnsi="Times New Roman" w:cs="Times New Roman"/>
          <w:sz w:val="24"/>
          <w:szCs w:val="24"/>
        </w:rPr>
        <w:t>. 48 п. 2 ст. 346.5 Кодекса), лиц, применяющих упрощенную систему налогообложения (</w:t>
      </w:r>
      <w:proofErr w:type="spellStart"/>
      <w:r w:rsidRPr="000C6CB0">
        <w:rPr>
          <w:rFonts w:ascii="Times New Roman" w:hAnsi="Times New Roman" w:cs="Times New Roman"/>
          <w:sz w:val="24"/>
          <w:szCs w:val="24"/>
        </w:rPr>
        <w:t>п</w:t>
      </w:r>
      <w:r w:rsidR="00531C46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531C46">
        <w:rPr>
          <w:rFonts w:ascii="Times New Roman" w:hAnsi="Times New Roman" w:cs="Times New Roman"/>
          <w:sz w:val="24"/>
          <w:szCs w:val="24"/>
        </w:rPr>
        <w:t>. 43 п. 1 ст. 346.16 Кодекса).</w:t>
      </w:r>
    </w:p>
    <w:p w:rsidR="00531C46" w:rsidRDefault="000C6CB0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>Применение льготы, предусмотренной подпунктом 40 пункта 1 статьи 149 Кодекса, не зависит от организационно-пр</w:t>
      </w:r>
      <w:r w:rsidR="00531C46">
        <w:rPr>
          <w:rFonts w:ascii="Times New Roman" w:hAnsi="Times New Roman" w:cs="Times New Roman"/>
          <w:sz w:val="24"/>
          <w:szCs w:val="24"/>
        </w:rPr>
        <w:t>авовой формы юридического лица.</w:t>
      </w:r>
    </w:p>
    <w:p w:rsidR="00B0521E" w:rsidRPr="00B0521E" w:rsidRDefault="000C6CB0" w:rsidP="00531C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CB0">
        <w:rPr>
          <w:rFonts w:ascii="Times New Roman" w:hAnsi="Times New Roman" w:cs="Times New Roman"/>
          <w:sz w:val="24"/>
          <w:szCs w:val="24"/>
        </w:rPr>
        <w:t>В целях профилактики налоговых прав</w:t>
      </w:r>
      <w:r w:rsidR="00531C46">
        <w:rPr>
          <w:rFonts w:ascii="Times New Roman" w:hAnsi="Times New Roman" w:cs="Times New Roman"/>
          <w:sz w:val="24"/>
          <w:szCs w:val="24"/>
        </w:rPr>
        <w:t xml:space="preserve">онарушений, Управление обращает </w:t>
      </w:r>
      <w:r w:rsidRPr="000C6CB0">
        <w:rPr>
          <w:rFonts w:ascii="Times New Roman" w:hAnsi="Times New Roman" w:cs="Times New Roman"/>
          <w:sz w:val="24"/>
          <w:szCs w:val="24"/>
        </w:rPr>
        <w:t>внимание, что перечисленные выше льготы не применимы в случаях, когда выплаты денежных средств (передача имущества) формально оформлены на граждан, указанных в пункте 93 статьи 217 Кодекса, а их фактическими получателями будут являться третьи лица.</w:t>
      </w:r>
    </w:p>
    <w:p w:rsidR="00F93A0C" w:rsidRPr="000C6CB0" w:rsidRDefault="00F93A0C" w:rsidP="00531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CB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93A0C" w:rsidRPr="000C6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0C"/>
    <w:rsid w:val="000C6CB0"/>
    <w:rsid w:val="00107FC1"/>
    <w:rsid w:val="003B54B1"/>
    <w:rsid w:val="00531C46"/>
    <w:rsid w:val="005D4BC8"/>
    <w:rsid w:val="00B0521E"/>
    <w:rsid w:val="00F9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A0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3A0C"/>
    <w:rPr>
      <w:color w:val="800080" w:themeColor="followedHyperlink"/>
      <w:u w:val="single"/>
    </w:rPr>
  </w:style>
  <w:style w:type="paragraph" w:customStyle="1" w:styleId="bodytext20">
    <w:name w:val="bodytext20"/>
    <w:basedOn w:val="a"/>
    <w:rsid w:val="00B0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A0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3A0C"/>
    <w:rPr>
      <w:color w:val="800080" w:themeColor="followedHyperlink"/>
      <w:u w:val="single"/>
    </w:rPr>
  </w:style>
  <w:style w:type="paragraph" w:customStyle="1" w:styleId="bodytext20">
    <w:name w:val="bodytext20"/>
    <w:basedOn w:val="a"/>
    <w:rsid w:val="00B0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Груненкова Нина Александровна</dc:creator>
  <cp:lastModifiedBy>Груненкова Нина Александровна</cp:lastModifiedBy>
  <cp:revision>2</cp:revision>
  <dcterms:created xsi:type="dcterms:W3CDTF">2023-03-06T11:35:00Z</dcterms:created>
  <dcterms:modified xsi:type="dcterms:W3CDTF">2023-03-06T11:35:00Z</dcterms:modified>
</cp:coreProperties>
</file>